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9A" w:rsidRPr="00EF6D22" w:rsidRDefault="00656F9A" w:rsidP="00656F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6" w:tgtFrame="_blank" w:history="1">
        <w:r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Закон України «Про державну реєстрацію речових прав на нерухоме майно та їх обтяжень»</w:t>
        </w:r>
      </w:hyperlink>
      <w:r w:rsidR="00EF6D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01.07.2004 р. № 1952-</w:t>
      </w:r>
      <w:r w:rsidR="00EF6D22" w:rsidRPr="00360CEE">
        <w:rPr>
          <w:rFonts w:ascii="Times New Roman" w:eastAsia="Times New Roman" w:hAnsi="Times New Roman" w:cs="Times New Roman"/>
          <w:sz w:val="28"/>
          <w:szCs w:val="28"/>
          <w:lang w:val="uk-UA"/>
        </w:rPr>
        <w:t>IV</w:t>
      </w:r>
      <w:r w:rsidR="00EF6D22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56F9A" w:rsidRDefault="00EA3CEA" w:rsidP="00656F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7" w:tgtFrame="_blank" w:history="1">
        <w:r w:rsidR="00656F9A"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Постанова Кабінету Міністрів України від 25.12.2015</w:t>
        </w:r>
        <w:r w:rsid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р. </w:t>
        </w:r>
        <w:r w:rsidR="00656F9A"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№ 1127 «Про державну реєстрацію речових прав на нерухоме майно та їх обтяжень»</w:t>
        </w:r>
      </w:hyperlink>
      <w:r w:rsidR="00EF6D22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EF6D22" w:rsidRPr="00EF6D22" w:rsidRDefault="00EF6D22" w:rsidP="00656F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Постанова Кабінету Міністрів України від 26.10.2011 р. № 1141 «</w:t>
      </w:r>
      <w:r w:rsidRPr="00EF6D22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Порядку ведення Державного реєстру речових прав на нерухоме майно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360CE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56F9A" w:rsidRDefault="00EA3CEA" w:rsidP="00656F9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blank" w:history="1">
        <w:r w:rsid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Пп.8 п.</w:t>
        </w:r>
        <w:r w:rsidR="00EF6D22"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«б» ч</w:t>
        </w:r>
        <w:r w:rsidR="00656F9A"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.1 ст.</w:t>
        </w:r>
        <w:r w:rsid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656F9A" w:rsidRPr="00EF6D2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38 Закону України «Про місцеве самоврядування в Україні»</w:t>
        </w:r>
      </w:hyperlink>
      <w:r w:rsidR="00360CE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7E32BF" w:rsidRPr="00EA3CEA" w:rsidRDefault="00360CEE" w:rsidP="00EA3C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0CEE">
        <w:rPr>
          <w:rFonts w:ascii="Times New Roman" w:eastAsia="Times New Roman" w:hAnsi="Times New Roman" w:cs="Times New Roman"/>
          <w:sz w:val="28"/>
          <w:szCs w:val="28"/>
          <w:lang w:val="uk-UA"/>
        </w:rPr>
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 зареєстрований у Міністерстві ю</w:t>
      </w:r>
      <w:bookmarkStart w:id="0" w:name="_GoBack"/>
      <w:bookmarkEnd w:id="0"/>
      <w:r w:rsidRPr="00360CEE">
        <w:rPr>
          <w:rFonts w:ascii="Times New Roman" w:eastAsia="Times New Roman" w:hAnsi="Times New Roman" w:cs="Times New Roman"/>
          <w:sz w:val="28"/>
          <w:szCs w:val="28"/>
          <w:lang w:val="uk-UA"/>
        </w:rPr>
        <w:t>стиції України 21 лист</w:t>
      </w:r>
      <w:r w:rsidR="00EA3CEA">
        <w:rPr>
          <w:rFonts w:ascii="Times New Roman" w:eastAsia="Times New Roman" w:hAnsi="Times New Roman" w:cs="Times New Roman"/>
          <w:sz w:val="28"/>
          <w:szCs w:val="28"/>
          <w:lang w:val="uk-UA"/>
        </w:rPr>
        <w:t>опада 2016 року за № 1504/29634.</w:t>
      </w:r>
    </w:p>
    <w:sectPr w:rsidR="007E32BF" w:rsidRPr="00EA3CEA" w:rsidSect="007E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759D9"/>
    <w:multiLevelType w:val="multilevel"/>
    <w:tmpl w:val="57FA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F9A"/>
    <w:rsid w:val="00360CEE"/>
    <w:rsid w:val="00656F9A"/>
    <w:rsid w:val="007E32BF"/>
    <w:rsid w:val="00B979D8"/>
    <w:rsid w:val="00C02C36"/>
    <w:rsid w:val="00DD0015"/>
    <w:rsid w:val="00E91A6E"/>
    <w:rsid w:val="00EA3CEA"/>
    <w:rsid w:val="00E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6F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3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80/97-%D0%B2%D1%80/pa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2.rada.gov.ua/laws/show/1127-2015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952-1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9</cp:revision>
  <dcterms:created xsi:type="dcterms:W3CDTF">2018-09-17T08:18:00Z</dcterms:created>
  <dcterms:modified xsi:type="dcterms:W3CDTF">2020-12-16T09:17:00Z</dcterms:modified>
</cp:coreProperties>
</file>